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1B64" w14:textId="77777777" w:rsidR="00FE067E" w:rsidRPr="004D02C7" w:rsidRDefault="00CD36CF" w:rsidP="004B7F95">
      <w:pPr>
        <w:pStyle w:val="TitlePageOrigin"/>
      </w:pPr>
      <w:r w:rsidRPr="004D02C7">
        <w:t>WEST virginia legislature</w:t>
      </w:r>
    </w:p>
    <w:p w14:paraId="0E0CBE6C" w14:textId="12F9CC2E" w:rsidR="00CD36CF" w:rsidRPr="004D02C7" w:rsidRDefault="00B837E9" w:rsidP="004B7F95">
      <w:pPr>
        <w:pStyle w:val="TitlePageSession"/>
      </w:pPr>
      <w:r w:rsidRPr="004D02C7">
        <w:t>20</w:t>
      </w:r>
      <w:r w:rsidR="0011072C" w:rsidRPr="004D02C7">
        <w:t>2</w:t>
      </w:r>
      <w:r w:rsidR="00827DAD" w:rsidRPr="004D02C7">
        <w:t>1</w:t>
      </w:r>
      <w:r w:rsidR="00CD36CF" w:rsidRPr="004D02C7">
        <w:t xml:space="preserve"> regular session</w:t>
      </w:r>
    </w:p>
    <w:p w14:paraId="141AAEF2" w14:textId="697410F7" w:rsidR="002533F1" w:rsidRPr="004D02C7" w:rsidRDefault="002533F1" w:rsidP="002533F1">
      <w:pPr>
        <w:pStyle w:val="TitlePageBillPrefix"/>
      </w:pPr>
      <w:r w:rsidRPr="004D02C7">
        <w:t>Enrolled</w:t>
      </w:r>
    </w:p>
    <w:p w14:paraId="19F1E8B6" w14:textId="77777777" w:rsidR="00665226" w:rsidRPr="004D02C7" w:rsidRDefault="004D02C7" w:rsidP="004B7F95">
      <w:pPr>
        <w:pStyle w:val="TitlePageBillPrefix"/>
      </w:pPr>
      <w:sdt>
        <w:sdtPr>
          <w:tag w:val="IntroDate"/>
          <w:id w:val="-1236936958"/>
          <w:placeholder>
            <w:docPart w:val="9A74E913C2CE42A8A511C63BC8E0A2EA"/>
          </w:placeholder>
          <w:text/>
        </w:sdtPr>
        <w:sdtEndPr/>
        <w:sdtContent>
          <w:r w:rsidR="00665226" w:rsidRPr="004D02C7">
            <w:t>Committee Substitute</w:t>
          </w:r>
        </w:sdtContent>
      </w:sdt>
    </w:p>
    <w:p w14:paraId="70795FC9" w14:textId="77777777" w:rsidR="00665226" w:rsidRPr="004D02C7" w:rsidRDefault="00665226" w:rsidP="004B7F95">
      <w:pPr>
        <w:pStyle w:val="TitlePageBillPrefix"/>
        <w:rPr>
          <w:szCs w:val="36"/>
        </w:rPr>
      </w:pPr>
      <w:r w:rsidRPr="004D02C7">
        <w:rPr>
          <w:szCs w:val="36"/>
        </w:rPr>
        <w:t>for</w:t>
      </w:r>
    </w:p>
    <w:p w14:paraId="7B5CA1C5" w14:textId="77777777" w:rsidR="00665226" w:rsidRPr="004D02C7" w:rsidRDefault="004D02C7" w:rsidP="004B7F95">
      <w:pPr>
        <w:pStyle w:val="TitlePageBillPrefix"/>
      </w:pPr>
      <w:sdt>
        <w:sdtPr>
          <w:tag w:val="IntroDate"/>
          <w:id w:val="-1104263907"/>
          <w:placeholder>
            <w:docPart w:val="49FBE2C34DFF4A84B64CD2E585F900F8"/>
          </w:placeholder>
          <w:text/>
        </w:sdtPr>
        <w:sdtEndPr/>
        <w:sdtContent>
          <w:r w:rsidR="00665226" w:rsidRPr="004D02C7">
            <w:t>Committee Substitute</w:t>
          </w:r>
        </w:sdtContent>
      </w:sdt>
    </w:p>
    <w:p w14:paraId="2BB6F73B" w14:textId="77777777" w:rsidR="00665226" w:rsidRPr="004D02C7" w:rsidRDefault="00665226" w:rsidP="004B7F95">
      <w:pPr>
        <w:pStyle w:val="TitlePageBillPrefix"/>
        <w:rPr>
          <w:szCs w:val="36"/>
        </w:rPr>
      </w:pPr>
      <w:r w:rsidRPr="004D02C7">
        <w:rPr>
          <w:szCs w:val="36"/>
        </w:rPr>
        <w:t>for</w:t>
      </w:r>
    </w:p>
    <w:p w14:paraId="2537653B" w14:textId="4F8B2175" w:rsidR="00CD36CF" w:rsidRPr="004D02C7" w:rsidRDefault="004D02C7"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8265FA" w:rsidRPr="004D02C7">
            <w:t>Senate</w:t>
          </w:r>
        </w:sdtContent>
      </w:sdt>
      <w:r w:rsidR="00303684" w:rsidRPr="004D02C7">
        <w:t xml:space="preserve"> </w:t>
      </w:r>
      <w:r w:rsidR="00CD36CF" w:rsidRPr="004D02C7">
        <w:t xml:space="preserve">Bill </w:t>
      </w:r>
      <w:sdt>
        <w:sdtPr>
          <w:tag w:val="BNum"/>
          <w:id w:val="1645317809"/>
          <w:lock w:val="sdtLocked"/>
          <w:placeholder>
            <w:docPart w:val="A4FA4B33592B4695AAEE5A63BFC97240"/>
          </w:placeholder>
          <w:text/>
        </w:sdtPr>
        <w:sdtEndPr/>
        <w:sdtContent>
          <w:r w:rsidR="008265FA" w:rsidRPr="004D02C7">
            <w:t>294</w:t>
          </w:r>
        </w:sdtContent>
      </w:sdt>
    </w:p>
    <w:p w14:paraId="61E5342F" w14:textId="25720B3E" w:rsidR="008265FA" w:rsidRPr="004D02C7" w:rsidRDefault="008265FA" w:rsidP="004B7F95">
      <w:pPr>
        <w:pStyle w:val="References"/>
        <w:rPr>
          <w:smallCaps/>
        </w:rPr>
      </w:pPr>
      <w:r w:rsidRPr="004D02C7">
        <w:rPr>
          <w:smallCaps/>
        </w:rPr>
        <w:t>By Senators Phillips</w:t>
      </w:r>
      <w:r w:rsidR="00CF15BE" w:rsidRPr="004D02C7">
        <w:rPr>
          <w:smallCaps/>
        </w:rPr>
        <w:t>,</w:t>
      </w:r>
      <w:r w:rsidRPr="004D02C7">
        <w:rPr>
          <w:smallCaps/>
        </w:rPr>
        <w:t xml:space="preserve"> Jeffries</w:t>
      </w:r>
      <w:r w:rsidR="00CF15BE" w:rsidRPr="004D02C7">
        <w:rPr>
          <w:smallCaps/>
        </w:rPr>
        <w:t>, and Hamilton</w:t>
      </w:r>
    </w:p>
    <w:p w14:paraId="21A75C1D" w14:textId="6AE3A0C7" w:rsidR="008265FA" w:rsidRPr="004D02C7" w:rsidRDefault="00CD36CF" w:rsidP="004B7F95">
      <w:pPr>
        <w:pStyle w:val="References"/>
      </w:pPr>
      <w:r w:rsidRPr="004D02C7">
        <w:t>[</w:t>
      </w:r>
      <w:r w:rsidR="002533F1" w:rsidRPr="004D02C7">
        <w:t>Passed April 7, 2021; in effect from passage</w:t>
      </w:r>
      <w:r w:rsidRPr="004D02C7">
        <w:t>]</w:t>
      </w:r>
    </w:p>
    <w:p w14:paraId="49FC983E" w14:textId="77777777" w:rsidR="008265FA" w:rsidRPr="004D02C7" w:rsidRDefault="008265FA" w:rsidP="008265FA">
      <w:pPr>
        <w:pStyle w:val="TitlePageOrigin"/>
      </w:pPr>
    </w:p>
    <w:p w14:paraId="766FD13C" w14:textId="310FE623" w:rsidR="008265FA" w:rsidRPr="004D02C7" w:rsidRDefault="008265FA" w:rsidP="008265FA">
      <w:pPr>
        <w:pStyle w:val="TitlePageOrigin"/>
        <w:rPr>
          <w:color w:val="auto"/>
        </w:rPr>
      </w:pPr>
    </w:p>
    <w:p w14:paraId="3ABADF3C" w14:textId="3308DE60" w:rsidR="008265FA" w:rsidRPr="004D02C7" w:rsidRDefault="002533F1" w:rsidP="008265FA">
      <w:pPr>
        <w:pStyle w:val="TitleSection"/>
        <w:rPr>
          <w:color w:val="auto"/>
        </w:rPr>
      </w:pPr>
      <w:r w:rsidRPr="004D02C7">
        <w:rPr>
          <w:color w:val="auto"/>
        </w:rPr>
        <w:lastRenderedPageBreak/>
        <w:t>AN ACT</w:t>
      </w:r>
      <w:r w:rsidR="008265FA" w:rsidRPr="004D02C7">
        <w:rPr>
          <w:color w:val="auto"/>
        </w:rPr>
        <w:t xml:space="preserve"> to amend and reenact §18-30-3, §18-30-4, and §18-30-6 of the Code of West Virginia, 1931, as amended; and to amend said code by adding thereto a new section, designated §18-30-6a, all relating to savings and investment programs offered by the state; defining terms; reconciling definition of “qualified education expenses” with federal law for college savings program tax benefit purposes; increasing number of persons on the Board of Trustees of the College Prepaid Tuition and Savings Program; requiring that certain members appointed to the board have experience, knowledge, or skill in a financial field; providing that reasonable efforts shall be made to appoint one member to board with a CFA; authorizing early closure of Prepaid Tuition Trust Plan and </w:t>
      </w:r>
      <w:r w:rsidR="00CF15BE" w:rsidRPr="004D02C7">
        <w:rPr>
          <w:color w:val="auto"/>
        </w:rPr>
        <w:t>f</w:t>
      </w:r>
      <w:r w:rsidR="008265FA" w:rsidRPr="004D02C7">
        <w:rPr>
          <w:color w:val="auto"/>
        </w:rPr>
        <w:t>und upon depletion of fund and election of board; authorizing board to expend moneys in the Prepaid Tuition Trust Plan Escrow Fund to satisfy outstanding obligations of the Prepaid Tuition Trust Plan; specifying when Prepaid Tuition Plan account owner assets are presumed abandoned; providing for allocation of moneys remaining in escrow fund upon closure of the Prepaid Tuition Plan; permitting board to maintain a certain amount in the escrow fund for 10 years following closure of the Prepaid Tuition Trust Fund to satisfy potential claims; providing conditions for final closure of escrow fund; creating a nonappropriated special revenue</w:t>
      </w:r>
      <w:r w:rsidR="000B5C13" w:rsidRPr="004D02C7">
        <w:rPr>
          <w:color w:val="auto"/>
        </w:rPr>
        <w:t xml:space="preserve"> account</w:t>
      </w:r>
      <w:r w:rsidR="008265FA" w:rsidRPr="004D02C7">
        <w:rPr>
          <w:color w:val="auto"/>
        </w:rPr>
        <w:t>; transferring moneys from escrow fund to the special revenue</w:t>
      </w:r>
      <w:r w:rsidR="000B5C13" w:rsidRPr="004D02C7">
        <w:rPr>
          <w:color w:val="auto"/>
        </w:rPr>
        <w:t xml:space="preserve"> account</w:t>
      </w:r>
      <w:r w:rsidR="008265FA" w:rsidRPr="004D02C7">
        <w:rPr>
          <w:color w:val="auto"/>
        </w:rPr>
        <w:t xml:space="preserve">; authorizing receipts to, and expenditures from, the special revenue </w:t>
      </w:r>
      <w:r w:rsidR="000B5C13" w:rsidRPr="004D02C7">
        <w:rPr>
          <w:color w:val="auto"/>
        </w:rPr>
        <w:t xml:space="preserve">account </w:t>
      </w:r>
      <w:r w:rsidR="008265FA" w:rsidRPr="004D02C7">
        <w:rPr>
          <w:color w:val="auto"/>
        </w:rPr>
        <w:t>for certain purposes related to new savings and investment programs; providing for investment of moneys in special revenue</w:t>
      </w:r>
      <w:r w:rsidR="000B5C13" w:rsidRPr="004D02C7">
        <w:rPr>
          <w:color w:val="auto"/>
        </w:rPr>
        <w:t xml:space="preserve"> account</w:t>
      </w:r>
      <w:r w:rsidR="008265FA" w:rsidRPr="004D02C7">
        <w:rPr>
          <w:color w:val="auto"/>
        </w:rPr>
        <w:t>; removing obsolete language; and making technical corrections.</w:t>
      </w:r>
    </w:p>
    <w:p w14:paraId="2E12E521" w14:textId="77777777" w:rsidR="008265FA" w:rsidRPr="004D02C7" w:rsidRDefault="008265FA" w:rsidP="008265FA">
      <w:pPr>
        <w:pStyle w:val="EnactingClause"/>
        <w:rPr>
          <w:color w:val="auto"/>
        </w:rPr>
      </w:pPr>
      <w:r w:rsidRPr="004D02C7">
        <w:rPr>
          <w:color w:val="auto"/>
        </w:rPr>
        <w:t>Be it enacted by the Legislature of West Virginia:</w:t>
      </w:r>
    </w:p>
    <w:p w14:paraId="25ECDEC8" w14:textId="77777777" w:rsidR="008265FA" w:rsidRPr="004D02C7" w:rsidRDefault="008265FA" w:rsidP="008265FA">
      <w:pPr>
        <w:pStyle w:val="ArticleHeading"/>
        <w:rPr>
          <w:color w:val="auto"/>
        </w:rPr>
        <w:sectPr w:rsidR="008265FA" w:rsidRPr="004D02C7" w:rsidSect="008265F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D02C7">
        <w:rPr>
          <w:color w:val="auto"/>
        </w:rPr>
        <w:t>ARTICLE 30. WEST VIRGINIA COLLEGE PREPAID TUITION AND SAVINGS PROGRAM ACT.</w:t>
      </w:r>
    </w:p>
    <w:p w14:paraId="0B2B768D" w14:textId="77777777" w:rsidR="008265FA" w:rsidRPr="004D02C7" w:rsidRDefault="008265FA" w:rsidP="008265FA">
      <w:pPr>
        <w:pStyle w:val="SectionHeading"/>
        <w:rPr>
          <w:color w:val="auto"/>
        </w:rPr>
      </w:pPr>
      <w:r w:rsidRPr="004D02C7">
        <w:rPr>
          <w:color w:val="auto"/>
        </w:rPr>
        <w:t>§18-30-3. Definitions.</w:t>
      </w:r>
    </w:p>
    <w:p w14:paraId="1D6FB52C" w14:textId="77777777" w:rsidR="008265FA" w:rsidRPr="004D02C7" w:rsidRDefault="008265FA" w:rsidP="008265FA">
      <w:pPr>
        <w:ind w:left="720" w:hanging="720"/>
        <w:jc w:val="both"/>
        <w:outlineLvl w:val="3"/>
        <w:rPr>
          <w:rFonts w:cs="Arial"/>
          <w:b/>
          <w:color w:val="auto"/>
        </w:rPr>
        <w:sectPr w:rsidR="008265FA" w:rsidRPr="004D02C7" w:rsidSect="00B34E35">
          <w:type w:val="continuous"/>
          <w:pgSz w:w="12240" w:h="15840"/>
          <w:pgMar w:top="1440" w:right="1440" w:bottom="1440" w:left="1440" w:header="720" w:footer="720" w:gutter="0"/>
          <w:cols w:space="720"/>
          <w:docGrid w:linePitch="360"/>
        </w:sectPr>
      </w:pPr>
    </w:p>
    <w:p w14:paraId="61862A6E" w14:textId="77777777" w:rsidR="008265FA" w:rsidRPr="004D02C7" w:rsidRDefault="008265FA" w:rsidP="008265FA">
      <w:pPr>
        <w:pStyle w:val="SectionBody"/>
        <w:rPr>
          <w:color w:val="auto"/>
        </w:rPr>
      </w:pPr>
      <w:r w:rsidRPr="004D02C7">
        <w:rPr>
          <w:color w:val="auto"/>
        </w:rPr>
        <w:lastRenderedPageBreak/>
        <w:t>For the purposes of this article, the following terms have the meanings ascribed to them, unless the context clearly indicates otherwise or as otherwise provided in 26 U.S.C. §529:</w:t>
      </w:r>
    </w:p>
    <w:p w14:paraId="7316A8CE" w14:textId="3B4E64ED" w:rsidR="008265FA" w:rsidRPr="004D02C7" w:rsidRDefault="008265FA" w:rsidP="008265FA">
      <w:pPr>
        <w:pStyle w:val="SectionBody"/>
        <w:rPr>
          <w:color w:val="auto"/>
        </w:rPr>
      </w:pPr>
      <w:r w:rsidRPr="004D02C7">
        <w:rPr>
          <w:color w:val="auto"/>
        </w:rPr>
        <w:t>“Account” means a prepaid tuition account or a savings plan account established in accordance with this article.</w:t>
      </w:r>
    </w:p>
    <w:p w14:paraId="4756E7CA" w14:textId="498298B0" w:rsidR="008265FA" w:rsidRPr="004D02C7" w:rsidRDefault="008265FA" w:rsidP="008265FA">
      <w:pPr>
        <w:pStyle w:val="SectionBody"/>
        <w:rPr>
          <w:color w:val="auto"/>
        </w:rPr>
      </w:pPr>
      <w:r w:rsidRPr="004D02C7">
        <w:rPr>
          <w:color w:val="auto"/>
        </w:rPr>
        <w:t>“Account owner” means the individual, corporation, association, partnership, trust, or other legal entity who enters into a prepaid tuition contract and is obligated to make payments in accordance with the prepaid tuition contract or who enters into a savings plan contract and invests money in a savings plan account.</w:t>
      </w:r>
    </w:p>
    <w:p w14:paraId="6C06FB15" w14:textId="32287872" w:rsidR="008265FA" w:rsidRPr="004D02C7" w:rsidRDefault="008265FA" w:rsidP="008265FA">
      <w:pPr>
        <w:pStyle w:val="SectionBody"/>
        <w:rPr>
          <w:color w:val="auto"/>
        </w:rPr>
      </w:pPr>
      <w:r w:rsidRPr="004D02C7">
        <w:rPr>
          <w:color w:val="auto"/>
        </w:rPr>
        <w:t>“Beneficiary” means the individual designated as a beneficiary at the time an account is established, the individual designated as the beneficiary when beneficiaries are changed, the individual entitled to receive distributions from an account, and any individual designated by the account owner, his or her agent, or his or her estate in the event the beneficiary is unable or unwilling to receive distributions under the terms of the contract.</w:t>
      </w:r>
    </w:p>
    <w:p w14:paraId="62DB5880" w14:textId="55A18574" w:rsidR="008265FA" w:rsidRPr="004D02C7" w:rsidRDefault="008265FA" w:rsidP="008265FA">
      <w:pPr>
        <w:pStyle w:val="SectionBody"/>
        <w:rPr>
          <w:color w:val="auto"/>
        </w:rPr>
      </w:pPr>
      <w:r w:rsidRPr="004D02C7">
        <w:rPr>
          <w:color w:val="auto"/>
        </w:rPr>
        <w:t>“Board” means the Board of Trustees of the College Prepaid Tuition and Savings Program, as provided in §18-30-4 of this code.</w:t>
      </w:r>
    </w:p>
    <w:p w14:paraId="13DF1AB8" w14:textId="30899D64" w:rsidR="008265FA" w:rsidRPr="004D02C7" w:rsidRDefault="008265FA" w:rsidP="008265FA">
      <w:pPr>
        <w:pStyle w:val="SectionBody"/>
        <w:rPr>
          <w:color w:val="auto"/>
        </w:rPr>
      </w:pPr>
      <w:r w:rsidRPr="004D02C7">
        <w:rPr>
          <w:color w:val="auto"/>
        </w:rPr>
        <w:t>“Distribution” means any disbursement from an account in accordance with 26 U.S.C. §529.</w:t>
      </w:r>
    </w:p>
    <w:p w14:paraId="7110ADC0" w14:textId="2A67CE89" w:rsidR="008265FA" w:rsidRPr="004D02C7" w:rsidRDefault="008265FA" w:rsidP="008265FA">
      <w:pPr>
        <w:pStyle w:val="SectionBody"/>
        <w:rPr>
          <w:color w:val="auto"/>
        </w:rPr>
      </w:pPr>
      <w:r w:rsidRPr="004D02C7">
        <w:rPr>
          <w:color w:val="auto"/>
        </w:rPr>
        <w:t>“Eligible educational institution” means an institution of higher education or a private or religious primary, middle, or secondary school that qualifies under 26 U.S.C. §529 as an eligible educational institution.</w:t>
      </w:r>
    </w:p>
    <w:p w14:paraId="27E6A5B3" w14:textId="569B87AE" w:rsidR="008265FA" w:rsidRPr="004D02C7" w:rsidRDefault="008265FA" w:rsidP="008265FA">
      <w:pPr>
        <w:pStyle w:val="SectionBody"/>
        <w:rPr>
          <w:rFonts w:cs="Times New Roman"/>
          <w:color w:val="auto"/>
        </w:rPr>
      </w:pPr>
      <w:r w:rsidRPr="004D02C7">
        <w:rPr>
          <w:color w:val="auto"/>
        </w:rPr>
        <w:t xml:space="preserve">“Outstanding obligations of the Prepaid Tuition Plan” means the outstanding contract obligations of the board to persons owning Prepaid Tuition Plan accounts. The term also includes any </w:t>
      </w:r>
      <w:r w:rsidRPr="004D02C7">
        <w:rPr>
          <w:rFonts w:cs="Times New Roman"/>
          <w:color w:val="auto"/>
        </w:rPr>
        <w:t>fees, charges, expenses, penalties,</w:t>
      </w:r>
      <w:r w:rsidRPr="004D02C7">
        <w:rPr>
          <w:color w:val="auto"/>
        </w:rPr>
        <w:t xml:space="preserve"> or any other obligation or liability of the Prepaid Tuition Trust Fund or </w:t>
      </w:r>
      <w:r w:rsidR="00CF15BE" w:rsidRPr="004D02C7">
        <w:rPr>
          <w:color w:val="auto"/>
        </w:rPr>
        <w:t>p</w:t>
      </w:r>
      <w:r w:rsidRPr="004D02C7">
        <w:rPr>
          <w:color w:val="auto"/>
        </w:rPr>
        <w:t>lan.</w:t>
      </w:r>
    </w:p>
    <w:p w14:paraId="566F7CBF" w14:textId="6B6B2300" w:rsidR="008265FA" w:rsidRPr="004D02C7" w:rsidRDefault="008265FA" w:rsidP="008265FA">
      <w:pPr>
        <w:pStyle w:val="SectionBody"/>
        <w:rPr>
          <w:color w:val="auto"/>
        </w:rPr>
      </w:pPr>
      <w:r w:rsidRPr="004D02C7">
        <w:rPr>
          <w:color w:val="auto"/>
        </w:rPr>
        <w:t xml:space="preserve">“Prepaid tuition account” means an account established by an account owner pursuant to this article, in order for the beneficiary to apply distributions in accordance with the </w:t>
      </w:r>
      <w:r w:rsidR="00CF15BE" w:rsidRPr="004D02C7">
        <w:rPr>
          <w:color w:val="auto"/>
        </w:rPr>
        <w:t>P</w:t>
      </w:r>
      <w:r w:rsidRPr="004D02C7">
        <w:rPr>
          <w:color w:val="auto"/>
        </w:rPr>
        <w:t xml:space="preserve">repaid </w:t>
      </w:r>
      <w:r w:rsidR="00CF15BE" w:rsidRPr="004D02C7">
        <w:rPr>
          <w:color w:val="auto"/>
        </w:rPr>
        <w:t>T</w:t>
      </w:r>
      <w:r w:rsidRPr="004D02C7">
        <w:rPr>
          <w:color w:val="auto"/>
        </w:rPr>
        <w:t xml:space="preserve">uition </w:t>
      </w:r>
      <w:r w:rsidR="00CF15BE" w:rsidRPr="004D02C7">
        <w:rPr>
          <w:color w:val="auto"/>
        </w:rPr>
        <w:lastRenderedPageBreak/>
        <w:t>P</w:t>
      </w:r>
      <w:r w:rsidRPr="004D02C7">
        <w:rPr>
          <w:color w:val="auto"/>
        </w:rPr>
        <w:t>lan.</w:t>
      </w:r>
    </w:p>
    <w:p w14:paraId="0E11987C" w14:textId="082AB0E9" w:rsidR="008265FA" w:rsidRPr="004D02C7" w:rsidRDefault="008265FA" w:rsidP="008265FA">
      <w:pPr>
        <w:pStyle w:val="SectionBody"/>
        <w:rPr>
          <w:color w:val="auto"/>
        </w:rPr>
      </w:pPr>
      <w:r w:rsidRPr="004D02C7">
        <w:rPr>
          <w:color w:val="auto"/>
        </w:rPr>
        <w:t>“Prepaid tuition contract” means a contract entered into by the board and an account owner establishing a prepaid tuition account.</w:t>
      </w:r>
    </w:p>
    <w:p w14:paraId="54139281" w14:textId="4D53E9C2" w:rsidR="008265FA" w:rsidRPr="004D02C7" w:rsidRDefault="008265FA" w:rsidP="008265FA">
      <w:pPr>
        <w:pStyle w:val="SectionBody"/>
        <w:rPr>
          <w:color w:val="auto"/>
        </w:rPr>
      </w:pPr>
      <w:r w:rsidRPr="004D02C7">
        <w:rPr>
          <w:color w:val="auto"/>
        </w:rPr>
        <w:t xml:space="preserve">“Prepaid </w:t>
      </w:r>
      <w:r w:rsidR="00CF15BE" w:rsidRPr="004D02C7">
        <w:rPr>
          <w:color w:val="auto"/>
        </w:rPr>
        <w:t>T</w:t>
      </w:r>
      <w:r w:rsidRPr="004D02C7">
        <w:rPr>
          <w:color w:val="auto"/>
        </w:rPr>
        <w:t xml:space="preserve">uition </w:t>
      </w:r>
      <w:r w:rsidR="00CF15BE" w:rsidRPr="004D02C7">
        <w:rPr>
          <w:color w:val="auto"/>
        </w:rPr>
        <w:t>P</w:t>
      </w:r>
      <w:r w:rsidRPr="004D02C7">
        <w:rPr>
          <w:color w:val="auto"/>
        </w:rPr>
        <w:t>lan” means the plan that contractually guarantees payment of tuition at an eligible educational institution.</w:t>
      </w:r>
    </w:p>
    <w:p w14:paraId="0DE84751" w14:textId="31EF715C" w:rsidR="008265FA" w:rsidRPr="004D02C7" w:rsidRDefault="008265FA" w:rsidP="008265FA">
      <w:pPr>
        <w:pStyle w:val="SectionBody"/>
        <w:rPr>
          <w:color w:val="auto"/>
        </w:rPr>
      </w:pPr>
      <w:r w:rsidRPr="004D02C7">
        <w:rPr>
          <w:color w:val="auto"/>
        </w:rPr>
        <w:t xml:space="preserve">“Program” means the West Virginia College Prepaid Tuition and Savings Program established </w:t>
      </w:r>
      <w:r w:rsidR="000B5C13" w:rsidRPr="004D02C7">
        <w:rPr>
          <w:color w:val="auto"/>
        </w:rPr>
        <w:t xml:space="preserve">pursuant to </w:t>
      </w:r>
      <w:r w:rsidRPr="004D02C7">
        <w:rPr>
          <w:color w:val="auto"/>
        </w:rPr>
        <w:t>this article and as defined in §18-30-4(a) of this code.</w:t>
      </w:r>
    </w:p>
    <w:p w14:paraId="2304A9D9" w14:textId="7BEA4348" w:rsidR="008265FA" w:rsidRPr="004D02C7" w:rsidRDefault="008265FA" w:rsidP="008265FA">
      <w:pPr>
        <w:pStyle w:val="SectionBody"/>
        <w:rPr>
          <w:color w:val="auto"/>
        </w:rPr>
      </w:pPr>
      <w:r w:rsidRPr="004D02C7">
        <w:rPr>
          <w:color w:val="auto"/>
        </w:rPr>
        <w:t xml:space="preserve">“Qualified education expenses” means expenses treated as “qualified higher education expenses” under 26 U.S.C. §529. </w:t>
      </w:r>
    </w:p>
    <w:p w14:paraId="04F49EE3" w14:textId="65242208" w:rsidR="008265FA" w:rsidRPr="004D02C7" w:rsidRDefault="008265FA" w:rsidP="008265FA">
      <w:pPr>
        <w:pStyle w:val="SectionBody"/>
        <w:rPr>
          <w:color w:val="auto"/>
        </w:rPr>
      </w:pPr>
      <w:r w:rsidRPr="004D02C7">
        <w:rPr>
          <w:color w:val="auto"/>
        </w:rPr>
        <w:t>“Savings plan” means the plan that allows account distributions for qualified higher educational expenses and tuition at private or religious primary, middle, and secondary schools.</w:t>
      </w:r>
    </w:p>
    <w:p w14:paraId="37800EA8" w14:textId="363A76EE" w:rsidR="008265FA" w:rsidRPr="004D02C7" w:rsidRDefault="008265FA" w:rsidP="008265FA">
      <w:pPr>
        <w:pStyle w:val="SectionBody"/>
        <w:rPr>
          <w:color w:val="auto"/>
        </w:rPr>
      </w:pPr>
      <w:r w:rsidRPr="004D02C7">
        <w:rPr>
          <w:color w:val="auto"/>
        </w:rPr>
        <w:t>“Savings plan account” means an account established by an account owner pursuant to this article, in order for the beneficiary to apply distributions toward qualified higher education expenses and tuition expenses at eligible educational institutions.</w:t>
      </w:r>
    </w:p>
    <w:p w14:paraId="46BF129B" w14:textId="7BF1631F" w:rsidR="008265FA" w:rsidRPr="004D02C7" w:rsidRDefault="008265FA" w:rsidP="008265FA">
      <w:pPr>
        <w:pStyle w:val="SectionBody"/>
        <w:rPr>
          <w:color w:val="auto"/>
        </w:rPr>
      </w:pPr>
      <w:r w:rsidRPr="004D02C7">
        <w:rPr>
          <w:color w:val="auto"/>
        </w:rPr>
        <w:t>“Savings plan contract” means a contract entered into by the board or its agent, if any, and an account owner establishing a savings plan account.</w:t>
      </w:r>
    </w:p>
    <w:p w14:paraId="2B399A67" w14:textId="76749438" w:rsidR="008265FA" w:rsidRPr="004D02C7" w:rsidRDefault="008265FA" w:rsidP="008265FA">
      <w:pPr>
        <w:pStyle w:val="SectionBody"/>
        <w:rPr>
          <w:color w:val="auto"/>
        </w:rPr>
      </w:pPr>
      <w:r w:rsidRPr="004D02C7">
        <w:rPr>
          <w:color w:val="auto"/>
        </w:rPr>
        <w:t>“Treasurer” means the West Virginia State Treasurer.</w:t>
      </w:r>
    </w:p>
    <w:p w14:paraId="5BE52FF1" w14:textId="71672133" w:rsidR="008265FA" w:rsidRPr="004D02C7" w:rsidRDefault="008265FA" w:rsidP="008265FA">
      <w:pPr>
        <w:pStyle w:val="SectionBody"/>
        <w:rPr>
          <w:color w:val="auto"/>
        </w:rPr>
        <w:sectPr w:rsidR="008265FA" w:rsidRPr="004D02C7" w:rsidSect="008265FA">
          <w:type w:val="continuous"/>
          <w:pgSz w:w="12240" w:h="15840"/>
          <w:pgMar w:top="1440" w:right="1440" w:bottom="1440" w:left="1440" w:header="720" w:footer="720" w:gutter="0"/>
          <w:lnNumType w:countBy="1" w:restart="newSection"/>
          <w:cols w:space="720"/>
          <w:docGrid w:linePitch="360"/>
        </w:sectPr>
      </w:pPr>
      <w:r w:rsidRPr="004D02C7">
        <w:rPr>
          <w:color w:val="auto"/>
        </w:rPr>
        <w:t>“Tuition” means the quarter, semester, or term charges imposed by an eligible educational institution and all mandatory fees required as a condition of enrollment by all students for full-time attendance.</w:t>
      </w:r>
    </w:p>
    <w:p w14:paraId="026D182E" w14:textId="77777777" w:rsidR="008265FA" w:rsidRPr="004D02C7" w:rsidRDefault="008265FA" w:rsidP="008265FA">
      <w:pPr>
        <w:pStyle w:val="SectionHeading"/>
        <w:rPr>
          <w:color w:val="auto"/>
        </w:rPr>
      </w:pPr>
      <w:r w:rsidRPr="004D02C7">
        <w:rPr>
          <w:color w:val="auto"/>
        </w:rPr>
        <w:t>§18-30-4. Creation of program; board; members; terms; compensation; proceedings generally.</w:t>
      </w:r>
    </w:p>
    <w:p w14:paraId="2E455835" w14:textId="77777777" w:rsidR="008265FA" w:rsidRPr="004D02C7" w:rsidRDefault="008265FA" w:rsidP="008265FA">
      <w:pPr>
        <w:ind w:left="720" w:hanging="720"/>
        <w:jc w:val="both"/>
        <w:outlineLvl w:val="3"/>
        <w:rPr>
          <w:rFonts w:cs="Arial"/>
          <w:b/>
          <w:color w:val="auto"/>
        </w:rPr>
        <w:sectPr w:rsidR="008265FA" w:rsidRPr="004D02C7" w:rsidSect="00B34E35">
          <w:type w:val="continuous"/>
          <w:pgSz w:w="12240" w:h="15840"/>
          <w:pgMar w:top="1440" w:right="1440" w:bottom="1440" w:left="1440" w:header="720" w:footer="720" w:gutter="0"/>
          <w:lnNumType w:countBy="1" w:restart="newSection"/>
          <w:cols w:space="720"/>
          <w:docGrid w:linePitch="360"/>
        </w:sectPr>
      </w:pPr>
    </w:p>
    <w:p w14:paraId="3555A546" w14:textId="1C71A148" w:rsidR="008265FA" w:rsidRPr="004D02C7" w:rsidRDefault="008265FA" w:rsidP="008265FA">
      <w:pPr>
        <w:pStyle w:val="SectionBody"/>
        <w:rPr>
          <w:color w:val="auto"/>
        </w:rPr>
      </w:pPr>
      <w:r w:rsidRPr="004D02C7">
        <w:rPr>
          <w:color w:val="auto"/>
        </w:rPr>
        <w:t>(a) The West Virginia College Prepaid Tuition and Savings Program is continued. The program consists of a savings plan and the outstanding obligations of the Prepaid Tuition Plan.</w:t>
      </w:r>
    </w:p>
    <w:p w14:paraId="31B24BDE" w14:textId="77777777" w:rsidR="008265FA" w:rsidRPr="004D02C7" w:rsidRDefault="008265FA" w:rsidP="008265FA">
      <w:pPr>
        <w:pStyle w:val="SectionBody"/>
        <w:rPr>
          <w:color w:val="auto"/>
        </w:rPr>
      </w:pPr>
      <w:r w:rsidRPr="004D02C7">
        <w:rPr>
          <w:color w:val="auto"/>
        </w:rPr>
        <w:t xml:space="preserve">(b) The Board of the College Prepaid Tuition and Savings Program is continued, and all powers, rights, and responsibilities of the Board of Trustees of the Prepaid Tuition Trust Fund are </w:t>
      </w:r>
      <w:r w:rsidRPr="004D02C7">
        <w:rPr>
          <w:color w:val="auto"/>
        </w:rPr>
        <w:lastRenderedPageBreak/>
        <w:t>vested in the Board of the College Prepaid Tuition and Savings Program.</w:t>
      </w:r>
    </w:p>
    <w:p w14:paraId="20154A88" w14:textId="4E451575" w:rsidR="008265FA" w:rsidRPr="004D02C7" w:rsidRDefault="008265FA" w:rsidP="008265FA">
      <w:pPr>
        <w:pStyle w:val="SectionBody"/>
        <w:rPr>
          <w:color w:val="auto"/>
        </w:rPr>
      </w:pPr>
      <w:r w:rsidRPr="004D02C7">
        <w:rPr>
          <w:color w:val="auto"/>
        </w:rPr>
        <w:t>(c) The board consists of nine members and includes the following:</w:t>
      </w:r>
    </w:p>
    <w:p w14:paraId="6BD916CD" w14:textId="77777777" w:rsidR="008265FA" w:rsidRPr="004D02C7" w:rsidRDefault="008265FA" w:rsidP="008265FA">
      <w:pPr>
        <w:pStyle w:val="SectionBody"/>
        <w:rPr>
          <w:color w:val="auto"/>
        </w:rPr>
      </w:pPr>
      <w:r w:rsidRPr="004D02C7">
        <w:rPr>
          <w:color w:val="auto"/>
        </w:rPr>
        <w:t>(1) The State Treasurer, or his or her designee;</w:t>
      </w:r>
    </w:p>
    <w:p w14:paraId="024C96AF" w14:textId="77777777" w:rsidR="008265FA" w:rsidRPr="004D02C7" w:rsidRDefault="008265FA" w:rsidP="008265FA">
      <w:pPr>
        <w:pStyle w:val="SectionBody"/>
        <w:rPr>
          <w:color w:val="auto"/>
        </w:rPr>
      </w:pPr>
      <w:r w:rsidRPr="004D02C7">
        <w:rPr>
          <w:color w:val="auto"/>
        </w:rPr>
        <w:t>(2) The State Superintendent of Schools, or his or her designee;</w:t>
      </w:r>
    </w:p>
    <w:p w14:paraId="4F3D73BE" w14:textId="77777777" w:rsidR="008265FA" w:rsidRPr="004D02C7" w:rsidRDefault="008265FA" w:rsidP="008265FA">
      <w:pPr>
        <w:pStyle w:val="SectionBody"/>
        <w:rPr>
          <w:color w:val="auto"/>
        </w:rPr>
      </w:pPr>
      <w:r w:rsidRPr="004D02C7">
        <w:rPr>
          <w:color w:val="auto"/>
        </w:rPr>
        <w:t>(3) A representative of the Higher Education Policy Commission, who may or may not be a member of the Higher Education Policy Commission, appointed by the commission who serves as a voting member of the board;</w:t>
      </w:r>
    </w:p>
    <w:p w14:paraId="038E1466" w14:textId="77777777" w:rsidR="008265FA" w:rsidRPr="004D02C7" w:rsidRDefault="008265FA" w:rsidP="008265FA">
      <w:pPr>
        <w:pStyle w:val="SectionBody"/>
        <w:rPr>
          <w:color w:val="auto"/>
        </w:rPr>
      </w:pPr>
      <w:r w:rsidRPr="004D02C7">
        <w:rPr>
          <w:color w:val="auto"/>
        </w:rPr>
        <w:t xml:space="preserve">(4) A representative of the Council for Community and Technical College Education, who may or may not be a member of the Council for Community and Technical College Education, appointed by the council who serves as a voting member of the board; and </w:t>
      </w:r>
    </w:p>
    <w:p w14:paraId="7CB14566" w14:textId="165D04EE" w:rsidR="008265FA" w:rsidRPr="004D02C7" w:rsidRDefault="008265FA" w:rsidP="008265FA">
      <w:pPr>
        <w:pStyle w:val="SectionBody"/>
        <w:rPr>
          <w:color w:val="auto"/>
        </w:rPr>
      </w:pPr>
      <w:r w:rsidRPr="004D02C7">
        <w:rPr>
          <w:color w:val="auto"/>
        </w:rPr>
        <w:t>(5) Five other members, appointed by the Governor, with the advice and consent of the Senate, as follows:</w:t>
      </w:r>
    </w:p>
    <w:p w14:paraId="37C04AAC" w14:textId="0992D95C" w:rsidR="008265FA" w:rsidRPr="004D02C7" w:rsidRDefault="008265FA" w:rsidP="008265FA">
      <w:pPr>
        <w:pStyle w:val="SectionBody"/>
        <w:rPr>
          <w:color w:val="auto"/>
        </w:rPr>
      </w:pPr>
      <w:r w:rsidRPr="004D02C7">
        <w:rPr>
          <w:color w:val="auto"/>
        </w:rPr>
        <w:t xml:space="preserve">(A) Three private citizens with knowledge, skill, and experience in a financial field, who are not employed by, or an officer of, the state or any political subdivision of the state: </w:t>
      </w:r>
      <w:r w:rsidRPr="004D02C7">
        <w:rPr>
          <w:i/>
          <w:iCs/>
          <w:color w:val="auto"/>
        </w:rPr>
        <w:t xml:space="preserve">Provided, </w:t>
      </w:r>
      <w:r w:rsidRPr="004D02C7">
        <w:rPr>
          <w:color w:val="auto"/>
        </w:rPr>
        <w:t xml:space="preserve">That reasonable efforts shall be made to appoint one such citizen to the board who holds a designation of Chartered Financial Analyst, offered by the CFA Institute; </w:t>
      </w:r>
      <w:r w:rsidR="000B5C13" w:rsidRPr="004D02C7">
        <w:rPr>
          <w:color w:val="auto"/>
        </w:rPr>
        <w:t>a</w:t>
      </w:r>
      <w:r w:rsidRPr="004D02C7">
        <w:rPr>
          <w:color w:val="auto"/>
        </w:rPr>
        <w:t xml:space="preserve">nd </w:t>
      </w:r>
    </w:p>
    <w:p w14:paraId="66FD829F" w14:textId="77777777" w:rsidR="008265FA" w:rsidRPr="004D02C7" w:rsidRDefault="008265FA" w:rsidP="008265FA">
      <w:pPr>
        <w:pStyle w:val="SectionBody"/>
        <w:rPr>
          <w:color w:val="auto"/>
        </w:rPr>
      </w:pPr>
      <w:r w:rsidRPr="004D02C7">
        <w:rPr>
          <w:color w:val="auto"/>
        </w:rPr>
        <w:t xml:space="preserve">(B) Two members representing the interests of private institutions of higher education located in this state appointed from one or more nominees of the West Virginia Independent Colleges and Universities. </w:t>
      </w:r>
    </w:p>
    <w:p w14:paraId="701DCE9A" w14:textId="61A9490E" w:rsidR="008265FA" w:rsidRPr="004D02C7" w:rsidRDefault="008265FA" w:rsidP="008265FA">
      <w:pPr>
        <w:pStyle w:val="SectionBody"/>
        <w:rPr>
          <w:color w:val="auto"/>
        </w:rPr>
      </w:pPr>
      <w:r w:rsidRPr="004D02C7">
        <w:rPr>
          <w:color w:val="auto"/>
        </w:rPr>
        <w:t>(d) Only state residents are eligible for appointment to the board.</w:t>
      </w:r>
    </w:p>
    <w:p w14:paraId="428BE008" w14:textId="3664857D" w:rsidR="008265FA" w:rsidRPr="004D02C7" w:rsidRDefault="008265FA" w:rsidP="008265FA">
      <w:pPr>
        <w:pStyle w:val="SectionBody"/>
        <w:rPr>
          <w:color w:val="auto"/>
        </w:rPr>
      </w:pPr>
      <w:r w:rsidRPr="004D02C7">
        <w:rPr>
          <w:color w:val="auto"/>
        </w:rPr>
        <w:t>(e) Members appointed by the Governor serve a term of five years and are eligible for reappointment at the expiration of their terms. If there is a vacancy among appointed members, the Governor shall appoint a person representing the same interests to fill the unexpired term.</w:t>
      </w:r>
    </w:p>
    <w:p w14:paraId="0B1E76F0" w14:textId="4961D95C" w:rsidR="008265FA" w:rsidRPr="004D02C7" w:rsidRDefault="008265FA" w:rsidP="008265FA">
      <w:pPr>
        <w:pStyle w:val="SectionBody"/>
        <w:rPr>
          <w:color w:val="auto"/>
        </w:rPr>
      </w:pPr>
      <w:r w:rsidRPr="004D02C7">
        <w:rPr>
          <w:color w:val="auto"/>
        </w:rPr>
        <w:t xml:space="preserve">(f) Members of the board serve until the later of the expiration of the term for which the member was appointed or the appointment of a successor. Members of the board serve without compensation. The Treasurer may pay all expenses, including travel expenses, actually incurred </w:t>
      </w:r>
      <w:r w:rsidRPr="004D02C7">
        <w:rPr>
          <w:color w:val="auto"/>
        </w:rPr>
        <w:lastRenderedPageBreak/>
        <w:t xml:space="preserve">by board members in the conduct of their official duties. Expense payments are made from the College Prepaid Tuition and Savings Program Administrative Account and are made at the same rate paid to </w:t>
      </w:r>
      <w:r w:rsidR="00CF15BE" w:rsidRPr="004D02C7">
        <w:rPr>
          <w:color w:val="auto"/>
        </w:rPr>
        <w:t>s</w:t>
      </w:r>
      <w:r w:rsidRPr="004D02C7">
        <w:rPr>
          <w:color w:val="auto"/>
        </w:rPr>
        <w:t>tate employees.</w:t>
      </w:r>
    </w:p>
    <w:p w14:paraId="2AC59B79" w14:textId="49DC8D2A" w:rsidR="008265FA" w:rsidRPr="004D02C7" w:rsidRDefault="008265FA" w:rsidP="008265FA">
      <w:pPr>
        <w:pStyle w:val="SectionBody"/>
        <w:rPr>
          <w:color w:val="auto"/>
        </w:rPr>
      </w:pPr>
      <w:r w:rsidRPr="004D02C7">
        <w:rPr>
          <w:color w:val="auto"/>
        </w:rPr>
        <w:t>(g) The Treasurer may provide support staff and office space for the board.</w:t>
      </w:r>
    </w:p>
    <w:p w14:paraId="79EA32F7" w14:textId="5072D7F9" w:rsidR="008265FA" w:rsidRPr="004D02C7" w:rsidRDefault="008265FA" w:rsidP="008265FA">
      <w:pPr>
        <w:pStyle w:val="SectionBody"/>
        <w:rPr>
          <w:color w:val="auto"/>
        </w:rPr>
      </w:pPr>
      <w:r w:rsidRPr="004D02C7">
        <w:rPr>
          <w:color w:val="auto"/>
        </w:rPr>
        <w:t>(h) The Treasurer is the chair</w:t>
      </w:r>
      <w:r w:rsidR="00CF15BE" w:rsidRPr="004D02C7">
        <w:rPr>
          <w:color w:val="auto"/>
        </w:rPr>
        <w:t>person</w:t>
      </w:r>
      <w:r w:rsidRPr="004D02C7">
        <w:rPr>
          <w:color w:val="auto"/>
        </w:rPr>
        <w:t xml:space="preserve"> and presiding officer of the board and may appoint the employees the board considers advisable or necessary. A majority of the members of the board constitutes a quorum for the transaction of the business of the board.</w:t>
      </w:r>
    </w:p>
    <w:p w14:paraId="28B22EE9" w14:textId="77777777" w:rsidR="008265FA" w:rsidRPr="004D02C7" w:rsidRDefault="008265FA" w:rsidP="008265FA">
      <w:pPr>
        <w:widowControl w:val="0"/>
        <w:suppressLineNumbers/>
        <w:ind w:left="720" w:hanging="720"/>
        <w:jc w:val="both"/>
        <w:outlineLvl w:val="3"/>
        <w:rPr>
          <w:rFonts w:eastAsia="Calibri" w:cs="Times New Roman"/>
          <w:b/>
          <w:color w:val="auto"/>
        </w:rPr>
        <w:sectPr w:rsidR="008265FA" w:rsidRPr="004D02C7" w:rsidSect="008265FA">
          <w:type w:val="continuous"/>
          <w:pgSz w:w="12240" w:h="15840"/>
          <w:pgMar w:top="1440" w:right="1440" w:bottom="1440" w:left="1440" w:header="720" w:footer="720" w:gutter="0"/>
          <w:lnNumType w:countBy="1" w:restart="newSection"/>
          <w:cols w:space="720"/>
          <w:noEndnote/>
          <w:docGrid w:linePitch="326"/>
        </w:sectPr>
      </w:pPr>
    </w:p>
    <w:p w14:paraId="56BE59D0" w14:textId="77777777" w:rsidR="008265FA" w:rsidRPr="004D02C7" w:rsidRDefault="008265FA" w:rsidP="008265FA">
      <w:pPr>
        <w:pStyle w:val="SectionHeading"/>
        <w:rPr>
          <w:color w:val="auto"/>
        </w:rPr>
      </w:pPr>
      <w:r w:rsidRPr="004D02C7">
        <w:rPr>
          <w:color w:val="auto"/>
        </w:rPr>
        <w:t>§18-30-6. West Virginia prepaid tuition trust.</w:t>
      </w:r>
    </w:p>
    <w:p w14:paraId="5F88711A" w14:textId="024BBEB3" w:rsidR="008265FA" w:rsidRPr="004D02C7" w:rsidRDefault="008265FA" w:rsidP="008265FA">
      <w:pPr>
        <w:pStyle w:val="SectionBody"/>
        <w:rPr>
          <w:color w:val="auto"/>
        </w:rPr>
      </w:pPr>
      <w:r w:rsidRPr="004D02C7">
        <w:rPr>
          <w:color w:val="auto"/>
        </w:rPr>
        <w:t xml:space="preserve">(a) The Prepaid Tuition Trust Fund is continued within the accounts held by the State Treasurer for administration by the board until such time as the moneys in the fund are depleted and the board elects to close the fund. </w:t>
      </w:r>
    </w:p>
    <w:p w14:paraId="7DD1E79D" w14:textId="77777777" w:rsidR="008265FA" w:rsidRPr="004D02C7" w:rsidRDefault="008265FA" w:rsidP="008265FA">
      <w:pPr>
        <w:pStyle w:val="SectionBody"/>
        <w:rPr>
          <w:color w:val="auto"/>
        </w:rPr>
      </w:pPr>
      <w:r w:rsidRPr="004D02C7">
        <w:rPr>
          <w:color w:val="auto"/>
        </w:rPr>
        <w:t xml:space="preserve">(b) Upon the closure of the Prepaid Tuition Trust Fund, the board is authorized to expend moneys from the Prepaid Tuition Trust Escrow Fund for the purpose of satisfying outstanding obligations of the Prepaid Tuition Trust Plan, according to the requirements of subsection (h) of this section. </w:t>
      </w:r>
    </w:p>
    <w:p w14:paraId="78AF650C" w14:textId="77777777" w:rsidR="008265FA" w:rsidRPr="004D02C7" w:rsidRDefault="008265FA" w:rsidP="008265FA">
      <w:pPr>
        <w:pStyle w:val="SectionBody"/>
        <w:rPr>
          <w:rFonts w:cs="Times New Roman"/>
          <w:color w:val="auto"/>
        </w:rPr>
      </w:pPr>
      <w:r w:rsidRPr="004D02C7">
        <w:rPr>
          <w:rFonts w:cs="Times New Roman"/>
          <w:color w:val="auto"/>
        </w:rPr>
        <w:t>(c) The corpus, assets, and earnings of the Prepaid Tuition Trust Fund and the Prepaid Tuition Trust Escrow Fund do not constitute public funds of the state and are available solely for carrying out the purposes of this article. Any contract entered into by or any obligation of the board on behalf of and for the benefit of the Prepaid Tuition Plan does not constitute a debt of the state but is solely an obligation of the Prepaid Tuition Trust Fund. The state has no obligation to any designated beneficiary or any other person as a result of the Prepaid Tuition Plan. All amounts payable from the Prepaid Tuition Trust Fund are limited to amounts available in the Prepaid Tuition Trust Fund.</w:t>
      </w:r>
    </w:p>
    <w:p w14:paraId="7BC476AA" w14:textId="77777777" w:rsidR="008265FA" w:rsidRPr="004D02C7" w:rsidRDefault="008265FA" w:rsidP="008265FA">
      <w:pPr>
        <w:pStyle w:val="SectionBody"/>
        <w:rPr>
          <w:rFonts w:cs="Times New Roman"/>
          <w:color w:val="auto"/>
        </w:rPr>
      </w:pPr>
      <w:r w:rsidRPr="004D02C7">
        <w:rPr>
          <w:rFonts w:cs="Times New Roman"/>
          <w:color w:val="auto"/>
        </w:rPr>
        <w:t>(d) Nothing in this article or in any prepaid tuition contract is a promise or guarantee of admission to, continued enrollment in, or graduation from an eligible educational institution.</w:t>
      </w:r>
    </w:p>
    <w:p w14:paraId="3FA8A685" w14:textId="067DA1E3" w:rsidR="008265FA" w:rsidRPr="004D02C7" w:rsidRDefault="008265FA" w:rsidP="008265FA">
      <w:pPr>
        <w:pStyle w:val="SectionBody"/>
        <w:rPr>
          <w:rFonts w:cs="Times New Roman"/>
          <w:color w:val="auto"/>
        </w:rPr>
      </w:pPr>
      <w:r w:rsidRPr="004D02C7">
        <w:rPr>
          <w:rFonts w:cs="Times New Roman"/>
          <w:color w:val="auto"/>
        </w:rPr>
        <w:t xml:space="preserve">(e) Effective March 8, 2003, the Prepaid Tuition Plan is closed to new contracts. Closing </w:t>
      </w:r>
      <w:r w:rsidRPr="004D02C7">
        <w:rPr>
          <w:rFonts w:cs="Times New Roman"/>
          <w:color w:val="auto"/>
        </w:rPr>
        <w:lastRenderedPageBreak/>
        <w:t>the plan to new contracts does not affect any Prepaid Tuition Plan contracts in effect on March 8, 2003. All contract owners shall continue to pay any amounts due, including without limitation monthly installments, penalties, and fees. Earnings derived from the investment of moneys in the Prepaid Tuition Trust Fund shall continue to accrue to the fund until the fund is closed in accordance with this section. Upon a determination of the board that all outstanding contract obligations to persons owning Prepaid Tuition Plan accounts have been satisfied as provided in subsection (h) of this section, the plan shall be closed.</w:t>
      </w:r>
    </w:p>
    <w:p w14:paraId="4409158E" w14:textId="1CB82D73" w:rsidR="008265FA" w:rsidRPr="004D02C7" w:rsidRDefault="008265FA" w:rsidP="008265FA">
      <w:pPr>
        <w:pStyle w:val="SectionBody"/>
        <w:rPr>
          <w:rFonts w:cs="Times New Roman"/>
          <w:color w:val="auto"/>
        </w:rPr>
      </w:pPr>
      <w:r w:rsidRPr="004D02C7">
        <w:rPr>
          <w:rFonts w:cs="Times New Roman"/>
          <w:color w:val="auto"/>
        </w:rPr>
        <w:t>(f) The board shall continue to have the actuarial soundness of the Prepaid Tuition Trust Fund evaluated annually until the fund’s closure.</w:t>
      </w:r>
    </w:p>
    <w:p w14:paraId="2B8CCF3D" w14:textId="02D9AE09" w:rsidR="008265FA" w:rsidRPr="004D02C7" w:rsidRDefault="008265FA" w:rsidP="008265FA">
      <w:pPr>
        <w:pStyle w:val="SectionBody"/>
        <w:rPr>
          <w:rFonts w:cs="Times New Roman"/>
          <w:color w:val="auto"/>
        </w:rPr>
      </w:pPr>
      <w:r w:rsidRPr="004D02C7">
        <w:rPr>
          <w:rFonts w:cs="Times New Roman"/>
          <w:color w:val="auto"/>
        </w:rPr>
        <w:t>(g) On or before December 1, 2003, and each year until the Prepaid Tuition Trust Fund’s closure, the chairperson of the board shall submit to the Governor, the President of the Senate, the Speaker of the House of Delegates, the Joint Committee on Government and Finance, and the unclaimed property administrator a report certified by an actuary of the actuarial status of the Prepaid Tuition Trust Fund at the end of the fiscal year immediately preceding the date of the report.</w:t>
      </w:r>
    </w:p>
    <w:p w14:paraId="6DD6E165" w14:textId="6896853E" w:rsidR="008265FA" w:rsidRPr="004D02C7" w:rsidRDefault="008265FA" w:rsidP="008265FA">
      <w:pPr>
        <w:pStyle w:val="SectionBody"/>
        <w:rPr>
          <w:rFonts w:cs="Times New Roman"/>
          <w:i/>
          <w:iCs/>
          <w:color w:val="auto"/>
        </w:rPr>
      </w:pPr>
      <w:r w:rsidRPr="004D02C7">
        <w:rPr>
          <w:rFonts w:cs="Times New Roman"/>
          <w:color w:val="auto"/>
        </w:rPr>
        <w:t xml:space="preserve">(h) </w:t>
      </w:r>
      <w:r w:rsidRPr="004D02C7">
        <w:rPr>
          <w:rFonts w:cs="Times New Roman"/>
          <w:i/>
          <w:iCs/>
          <w:color w:val="auto"/>
        </w:rPr>
        <w:t xml:space="preserve">Escrow fund; expenditures. </w:t>
      </w:r>
      <w:r w:rsidR="00CF15BE" w:rsidRPr="004D02C7">
        <w:rPr>
          <w:rFonts w:cs="Times New Roman"/>
          <w:i/>
          <w:iCs/>
          <w:color w:val="auto"/>
        </w:rPr>
        <w:t>—</w:t>
      </w:r>
    </w:p>
    <w:p w14:paraId="6791CBF6" w14:textId="77777777" w:rsidR="008265FA" w:rsidRPr="004D02C7" w:rsidRDefault="008265FA" w:rsidP="008265FA">
      <w:pPr>
        <w:pStyle w:val="SectionBody"/>
        <w:rPr>
          <w:rFonts w:cs="Times New Roman"/>
          <w:color w:val="auto"/>
        </w:rPr>
      </w:pPr>
      <w:r w:rsidRPr="004D02C7">
        <w:rPr>
          <w:rFonts w:cs="Times New Roman"/>
          <w:color w:val="auto"/>
        </w:rPr>
        <w:t>(1) The Prepaid Tuition Trust Escrow Fund is continued in the State Treasury to guarantee payment of outstanding obligations of the Prepaid Tuition Plan. The board shall invest the Prepaid Tuition Trust Escrow Fund in accordance with the provisions of this article in fixed income securities, and all earnings of the escrow fund shall accrue to the escrow fund and be available for expenditure in accordance with this section.</w:t>
      </w:r>
    </w:p>
    <w:p w14:paraId="5F4A8856" w14:textId="77777777" w:rsidR="008265FA" w:rsidRPr="004D02C7" w:rsidRDefault="008265FA" w:rsidP="008265FA">
      <w:pPr>
        <w:pStyle w:val="SectionBody"/>
        <w:rPr>
          <w:rFonts w:cs="Times New Roman"/>
          <w:color w:val="auto"/>
        </w:rPr>
      </w:pPr>
      <w:r w:rsidRPr="004D02C7">
        <w:rPr>
          <w:rFonts w:cs="Times New Roman"/>
          <w:color w:val="auto"/>
        </w:rPr>
        <w:t>(2) In the event the money in the Prepaid Tuition Trust Fund is insufficient to cover the amount of money needed to meet the outstanding obligations of the Prepaid Tuition Trust Plan, the board may withdraw from the Prepaid Tuition Trust Escrow Fund the amount of money needed to meet outstanding obligations of the Prepaid Tuition Trust Plan.</w:t>
      </w:r>
    </w:p>
    <w:p w14:paraId="495D41A1" w14:textId="1AEAF23E" w:rsidR="008265FA" w:rsidRPr="004D02C7" w:rsidRDefault="008265FA" w:rsidP="008265FA">
      <w:pPr>
        <w:pStyle w:val="SectionBody"/>
        <w:rPr>
          <w:rFonts w:cs="Times New Roman"/>
          <w:color w:val="auto"/>
        </w:rPr>
      </w:pPr>
      <w:r w:rsidRPr="004D02C7">
        <w:rPr>
          <w:rFonts w:cs="Times New Roman"/>
          <w:color w:val="auto"/>
        </w:rPr>
        <w:t xml:space="preserve">(3) To the extent possible, the board shall satisfy outstanding contract obligations to </w:t>
      </w:r>
      <w:r w:rsidRPr="004D02C7">
        <w:rPr>
          <w:rFonts w:cs="Times New Roman"/>
          <w:color w:val="auto"/>
        </w:rPr>
        <w:lastRenderedPageBreak/>
        <w:t xml:space="preserve">persons owning Prepaid Tuition Plan accounts, on a pro rata basis as their interests may appear. Any account owner assets presumed abandoned shall be reported and remitted to the unclaimed property administrator in accordance with the Uniform Unclaimed Property Act in </w:t>
      </w:r>
      <w:r w:rsidRPr="004D02C7">
        <w:rPr>
          <w:rFonts w:cs="Arial"/>
          <w:color w:val="auto"/>
        </w:rPr>
        <w:t>§</w:t>
      </w:r>
      <w:r w:rsidRPr="004D02C7">
        <w:rPr>
          <w:rFonts w:cs="Times New Roman"/>
          <w:color w:val="auto"/>
        </w:rPr>
        <w:t xml:space="preserve">36-8-1 </w:t>
      </w:r>
      <w:r w:rsidRPr="004D02C7">
        <w:rPr>
          <w:rFonts w:cs="Times New Roman"/>
          <w:i/>
          <w:iCs/>
          <w:color w:val="auto"/>
        </w:rPr>
        <w:t xml:space="preserve">et seq. </w:t>
      </w:r>
      <w:r w:rsidRPr="004D02C7">
        <w:rPr>
          <w:rFonts w:cs="Times New Roman"/>
          <w:color w:val="auto"/>
        </w:rPr>
        <w:t xml:space="preserve">of this code: </w:t>
      </w:r>
      <w:r w:rsidRPr="004D02C7">
        <w:rPr>
          <w:rFonts w:cs="Times New Roman"/>
          <w:i/>
          <w:iCs/>
          <w:color w:val="auto"/>
        </w:rPr>
        <w:t xml:space="preserve">Provided, </w:t>
      </w:r>
      <w:r w:rsidRPr="004D02C7">
        <w:rPr>
          <w:rFonts w:cs="Times New Roman"/>
          <w:color w:val="auto"/>
        </w:rPr>
        <w:t xml:space="preserve">That notwithstanding the requirements of said article, account owner assets are presumed abandoned 60 days after final payment checks for their remaining plan units are issued and said </w:t>
      </w:r>
      <w:r w:rsidR="002533F1" w:rsidRPr="004D02C7">
        <w:rPr>
          <w:rFonts w:cs="Times New Roman"/>
          <w:color w:val="auto"/>
        </w:rPr>
        <w:t>checks</w:t>
      </w:r>
      <w:r w:rsidRPr="004D02C7">
        <w:rPr>
          <w:rFonts w:cs="Times New Roman"/>
          <w:color w:val="auto"/>
        </w:rPr>
        <w:t xml:space="preserve"> have not been presented for payment.</w:t>
      </w:r>
    </w:p>
    <w:p w14:paraId="19AB9708" w14:textId="1FA1E87B" w:rsidR="008265FA" w:rsidRPr="004D02C7" w:rsidRDefault="008265FA" w:rsidP="008265FA">
      <w:pPr>
        <w:pStyle w:val="SectionBody"/>
        <w:rPr>
          <w:rFonts w:cs="Times New Roman"/>
          <w:color w:val="auto"/>
        </w:rPr>
      </w:pPr>
      <w:r w:rsidRPr="004D02C7">
        <w:rPr>
          <w:rFonts w:cs="Times New Roman"/>
          <w:color w:val="auto"/>
        </w:rPr>
        <w:t>(i) After all outstanding obligations of the Prepaid Tuition Trust Plan have been satisfied in accordance with this section, any moneys remaining in the Prepaid Tuition Trust Fund and the Prepaid Tuition Trust Escrow Fund shall be allocated as follows:</w:t>
      </w:r>
    </w:p>
    <w:p w14:paraId="66CDC3B4" w14:textId="6042F0ED" w:rsidR="008265FA" w:rsidRPr="004D02C7" w:rsidRDefault="008265FA" w:rsidP="008265FA">
      <w:pPr>
        <w:pStyle w:val="SectionBody"/>
        <w:rPr>
          <w:rFonts w:cs="Times New Roman"/>
          <w:color w:val="auto"/>
        </w:rPr>
      </w:pPr>
      <w:r w:rsidRPr="004D02C7">
        <w:rPr>
          <w:rFonts w:cs="Times New Roman"/>
          <w:color w:val="auto"/>
        </w:rPr>
        <w:t xml:space="preserve">(1) Five million dollars shall be transferred to the </w:t>
      </w:r>
      <w:r w:rsidRPr="004D02C7">
        <w:rPr>
          <w:color w:val="auto"/>
        </w:rPr>
        <w:t>West Virginia Savings and Investment Program Fulfillment Fund</w:t>
      </w:r>
      <w:r w:rsidRPr="004D02C7">
        <w:rPr>
          <w:rFonts w:cs="Times New Roman"/>
          <w:color w:val="auto"/>
        </w:rPr>
        <w:t xml:space="preserve">, </w:t>
      </w:r>
      <w:r w:rsidR="000B5C13" w:rsidRPr="004D02C7">
        <w:rPr>
          <w:rFonts w:cs="Times New Roman"/>
          <w:color w:val="auto"/>
        </w:rPr>
        <w:t xml:space="preserve">as set forth </w:t>
      </w:r>
      <w:r w:rsidRPr="004D02C7">
        <w:rPr>
          <w:rFonts w:cs="Times New Roman"/>
          <w:color w:val="auto"/>
        </w:rPr>
        <w:t xml:space="preserve">in </w:t>
      </w:r>
      <w:r w:rsidRPr="004D02C7">
        <w:rPr>
          <w:color w:val="auto"/>
        </w:rPr>
        <w:t>§18-30-6a of this code.</w:t>
      </w:r>
    </w:p>
    <w:p w14:paraId="7ED9BA43" w14:textId="788C26CE" w:rsidR="008265FA" w:rsidRPr="004D02C7" w:rsidRDefault="008265FA" w:rsidP="008265FA">
      <w:pPr>
        <w:pStyle w:val="SectionBody"/>
        <w:rPr>
          <w:rFonts w:cs="Times New Roman"/>
          <w:color w:val="auto"/>
        </w:rPr>
      </w:pPr>
      <w:r w:rsidRPr="004D02C7">
        <w:rPr>
          <w:rFonts w:cs="Times New Roman"/>
          <w:color w:val="auto"/>
        </w:rPr>
        <w:t xml:space="preserve">(2) Up to $1,000,000 may be maintained in the Prepaid Tuition Trust Escrow Fund, at the election of the board, for a period not to exceed 10 years following the closure of the Fund for the purpose of satisfying any claims against the Prepaid Tuition Trust Plan arising after the </w:t>
      </w:r>
      <w:r w:rsidR="002533F1" w:rsidRPr="004D02C7">
        <w:rPr>
          <w:rFonts w:cs="Times New Roman"/>
          <w:color w:val="auto"/>
        </w:rPr>
        <w:t>plan’s</w:t>
      </w:r>
      <w:r w:rsidRPr="004D02C7">
        <w:rPr>
          <w:rFonts w:cs="Times New Roman"/>
          <w:color w:val="auto"/>
        </w:rPr>
        <w:t xml:space="preserve"> closure: </w:t>
      </w:r>
      <w:r w:rsidRPr="004D02C7">
        <w:rPr>
          <w:rFonts w:cs="Times New Roman"/>
          <w:i/>
          <w:iCs/>
          <w:color w:val="auto"/>
        </w:rPr>
        <w:t xml:space="preserve">Provided, </w:t>
      </w:r>
      <w:r w:rsidRPr="004D02C7">
        <w:rPr>
          <w:rFonts w:cs="Times New Roman"/>
          <w:color w:val="auto"/>
        </w:rPr>
        <w:t>That upon the expiration of 10 years following the date of closure of the Prepaid Tuition Trust Fund or when the balance of the Prepaid Tuition Trust Escrow Fund is zero, whichever occurs first, the account shall be closed and any moneys remaining in the Prepaid Tuition Trust Escrow Fund upon said fund’s closure shall revert to the state’s General Revenue Fund.</w:t>
      </w:r>
    </w:p>
    <w:p w14:paraId="01CB8F6F" w14:textId="77777777" w:rsidR="008265FA" w:rsidRPr="004D02C7" w:rsidRDefault="008265FA" w:rsidP="008265FA">
      <w:pPr>
        <w:pStyle w:val="SectionBody"/>
        <w:rPr>
          <w:rFonts w:cs="Times New Roman"/>
          <w:color w:val="auto"/>
        </w:rPr>
      </w:pPr>
      <w:r w:rsidRPr="004D02C7">
        <w:rPr>
          <w:rFonts w:cs="Times New Roman"/>
          <w:color w:val="auto"/>
        </w:rPr>
        <w:t>(3) All moneys remaining, after the allocations provided in subdivisions (1) and (2) of this subsection, shall revert to the General Revenue Fund.</w:t>
      </w:r>
    </w:p>
    <w:p w14:paraId="794A48CC" w14:textId="77777777" w:rsidR="008265FA" w:rsidRPr="004D02C7" w:rsidRDefault="008265FA" w:rsidP="008265FA">
      <w:pPr>
        <w:pStyle w:val="SectionBody"/>
        <w:rPr>
          <w:rFonts w:cs="Times New Roman"/>
          <w:color w:val="auto"/>
        </w:rPr>
      </w:pPr>
      <w:r w:rsidRPr="004D02C7">
        <w:rPr>
          <w:rFonts w:cs="Times New Roman"/>
          <w:color w:val="auto"/>
        </w:rPr>
        <w:t>(j) To fulfill the charitable and public purpose of this article, neither the earnings nor the corpus of the Prepaid Tuition Trust Fund or the Prepaid Tuition Trust Escrow Fund is subject to taxation by the state or any of its political subdivisions.</w:t>
      </w:r>
    </w:p>
    <w:p w14:paraId="31D7B226" w14:textId="77777777" w:rsidR="008265FA" w:rsidRPr="004D02C7" w:rsidRDefault="008265FA" w:rsidP="008265FA">
      <w:pPr>
        <w:pStyle w:val="SectionBody"/>
        <w:rPr>
          <w:rFonts w:cs="Times New Roman"/>
          <w:color w:val="auto"/>
        </w:rPr>
      </w:pPr>
      <w:r w:rsidRPr="004D02C7">
        <w:rPr>
          <w:rFonts w:cs="Times New Roman"/>
          <w:color w:val="auto"/>
        </w:rPr>
        <w:t xml:space="preserve">(k) Notwithstanding any provision of this code to the contrary, money in the Prepaid Tuition Trust Fund and the Prepaid Tuition Trust Escrow Fund is exempt from creditor process and not </w:t>
      </w:r>
      <w:r w:rsidRPr="004D02C7">
        <w:rPr>
          <w:rFonts w:cs="Times New Roman"/>
          <w:color w:val="auto"/>
        </w:rPr>
        <w:lastRenderedPageBreak/>
        <w:t>subject to attachment, garnishment, or other process; is not available as security or collateral for any loan, or otherwise subject to alienation, sale, transfer, assignment, pledge, encumbrance, or charge; and is not subject to seizure, taking, appropriation, or application by any legal or equitable process or operation of law to pay any debt or liability of any account owner, beneficiary, or successor in interest.</w:t>
      </w:r>
    </w:p>
    <w:p w14:paraId="3ADA25E9" w14:textId="21606CA2" w:rsidR="008265FA" w:rsidRPr="004D02C7" w:rsidRDefault="008265FA" w:rsidP="008265FA">
      <w:pPr>
        <w:pStyle w:val="SectionBody"/>
        <w:rPr>
          <w:rFonts w:cs="Times New Roman"/>
          <w:color w:val="auto"/>
        </w:rPr>
      </w:pPr>
      <w:r w:rsidRPr="004D02C7">
        <w:rPr>
          <w:rFonts w:cs="Times New Roman"/>
          <w:color w:val="auto"/>
        </w:rPr>
        <w:t>The provisions of this section may not be construed to interfere with the operation of the savings plan authorized under this article.</w:t>
      </w:r>
    </w:p>
    <w:p w14:paraId="5DED27C5" w14:textId="77777777" w:rsidR="008265FA" w:rsidRPr="004D02C7" w:rsidRDefault="008265FA" w:rsidP="008265FA">
      <w:pPr>
        <w:pStyle w:val="SectionHeading"/>
        <w:rPr>
          <w:color w:val="auto"/>
        </w:rPr>
        <w:sectPr w:rsidR="008265FA" w:rsidRPr="004D02C7" w:rsidSect="008265FA">
          <w:type w:val="continuous"/>
          <w:pgSz w:w="12240" w:h="15840"/>
          <w:pgMar w:top="1440" w:right="1440" w:bottom="1440" w:left="1440" w:header="720" w:footer="720" w:gutter="0"/>
          <w:lnNumType w:countBy="1" w:restart="newSection"/>
          <w:cols w:space="720"/>
          <w:noEndnote/>
          <w:docGrid w:linePitch="326"/>
        </w:sectPr>
      </w:pPr>
      <w:r w:rsidRPr="004D02C7">
        <w:rPr>
          <w:rFonts w:cs="Arial"/>
          <w:color w:val="auto"/>
        </w:rPr>
        <w:t>§</w:t>
      </w:r>
      <w:r w:rsidRPr="004D02C7">
        <w:rPr>
          <w:color w:val="auto"/>
        </w:rPr>
        <w:t>18-30-6a. Special revenue account created for fulfillment of savings and investment programs.</w:t>
      </w:r>
    </w:p>
    <w:p w14:paraId="6E1B9F62" w14:textId="37F22808" w:rsidR="008265FA" w:rsidRPr="004D02C7" w:rsidRDefault="008265FA" w:rsidP="008265FA">
      <w:pPr>
        <w:pStyle w:val="SectionBody"/>
        <w:rPr>
          <w:color w:val="auto"/>
        </w:rPr>
      </w:pPr>
      <w:r w:rsidRPr="004D02C7">
        <w:rPr>
          <w:color w:val="auto"/>
        </w:rPr>
        <w:t xml:space="preserve">(a) There is created in the State Treasury a special revenue account, designated the West Virginia Savings and Investment Program Fulfillment Fund to be administered by the State Treasurer for the purposes authorized by this section. </w:t>
      </w:r>
    </w:p>
    <w:p w14:paraId="34BE653E" w14:textId="77777777" w:rsidR="008265FA" w:rsidRPr="004D02C7" w:rsidRDefault="008265FA" w:rsidP="008265FA">
      <w:pPr>
        <w:pStyle w:val="SectionBody"/>
        <w:rPr>
          <w:color w:val="auto"/>
        </w:rPr>
      </w:pPr>
      <w:r w:rsidRPr="004D02C7">
        <w:rPr>
          <w:color w:val="auto"/>
        </w:rPr>
        <w:t xml:space="preserve">(b) The West Virginia Savings and Investment Program Fulfillment Fund shall consist of all moneys made available pursuant to </w:t>
      </w:r>
      <w:r w:rsidRPr="004D02C7">
        <w:rPr>
          <w:rFonts w:cs="Arial"/>
          <w:color w:val="auto"/>
        </w:rPr>
        <w:t>§</w:t>
      </w:r>
      <w:r w:rsidRPr="004D02C7">
        <w:rPr>
          <w:color w:val="auto"/>
        </w:rPr>
        <w:t xml:space="preserve">18-30-6(i) of this code; any moneys that may be appropriated to the fund by the Legislature; all interest or other return earned or received from investment of the fund; any moneys which the fund is authorized to receive under any provision of this code for the purposes of this article; and all gifts, grants, bequests, or transfers made to the fund from any source. Any balance, including accrued interest and other returns, remaining in the fund at the end of each fiscal year shall not revert to the General Revenue Fund but shall remain in the fund to be expended as authorized by this section. </w:t>
      </w:r>
    </w:p>
    <w:p w14:paraId="453B6590" w14:textId="13A06B05" w:rsidR="00E831B3" w:rsidRPr="004D02C7" w:rsidRDefault="008265FA" w:rsidP="004D02C7">
      <w:pPr>
        <w:pStyle w:val="SectionBody"/>
        <w:rPr>
          <w:sz w:val="24"/>
        </w:rPr>
      </w:pPr>
      <w:r w:rsidRPr="004D02C7">
        <w:rPr>
          <w:color w:val="auto"/>
        </w:rPr>
        <w:t>(c) Moneys in the West Virginia Savings and Investment Program Fulfillment Fund may be used to pay any expenses incurred by the State Treasurer in implementing or administering any savings and investment program with an initial date of operation occurring on or after July 1, 2021. Pending the expenditure of any moneys in the fund, the State Treasurer is authorized to invest and reinvest said moneys, and all interest and earnings of the fund shall accrue to the fund and be available for expenditure in accordance with this section.</w:t>
      </w:r>
    </w:p>
    <w:sectPr w:rsidR="00E831B3" w:rsidRPr="004D02C7" w:rsidSect="008265F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C5332" w14:textId="77777777" w:rsidR="008265FA" w:rsidRDefault="008265FA" w:rsidP="00BE68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F2ECCF" w14:textId="77777777" w:rsidR="008265FA" w:rsidRPr="008265FA" w:rsidRDefault="008265FA" w:rsidP="00826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075B6" w14:textId="438FB738" w:rsidR="008265FA" w:rsidRDefault="008265FA" w:rsidP="00BE68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E173F21" w14:textId="77777777" w:rsidR="008265FA" w:rsidRPr="008265FA" w:rsidRDefault="008265FA" w:rsidP="00826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1457F" w14:textId="78811A0F" w:rsidR="008265FA" w:rsidRPr="008265FA" w:rsidRDefault="008265FA" w:rsidP="008265FA">
    <w:pPr>
      <w:pStyle w:val="Header"/>
    </w:pPr>
    <w:r>
      <w:t>CS for CS for SB 294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A4837" w14:textId="1D63A5BD" w:rsidR="008265FA" w:rsidRPr="008265FA" w:rsidRDefault="002533F1" w:rsidP="008265FA">
    <w:pPr>
      <w:pStyle w:val="Header"/>
    </w:pPr>
    <w:r>
      <w:t xml:space="preserve">Enr </w:t>
    </w:r>
    <w:r w:rsidR="008265FA">
      <w:t>CS for CS for SB 294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85D22"/>
    <w:rsid w:val="000B5C13"/>
    <w:rsid w:val="000C5C77"/>
    <w:rsid w:val="0010070F"/>
    <w:rsid w:val="0011072C"/>
    <w:rsid w:val="0014399F"/>
    <w:rsid w:val="0015112E"/>
    <w:rsid w:val="001552E7"/>
    <w:rsid w:val="001566B4"/>
    <w:rsid w:val="00175B38"/>
    <w:rsid w:val="001C279E"/>
    <w:rsid w:val="001D459E"/>
    <w:rsid w:val="002533F1"/>
    <w:rsid w:val="0027011C"/>
    <w:rsid w:val="00273E72"/>
    <w:rsid w:val="00274200"/>
    <w:rsid w:val="00275740"/>
    <w:rsid w:val="002A0269"/>
    <w:rsid w:val="00301F44"/>
    <w:rsid w:val="00303684"/>
    <w:rsid w:val="003143F5"/>
    <w:rsid w:val="00314854"/>
    <w:rsid w:val="003C51CD"/>
    <w:rsid w:val="004247A2"/>
    <w:rsid w:val="004B2795"/>
    <w:rsid w:val="004B7F95"/>
    <w:rsid w:val="004C13DD"/>
    <w:rsid w:val="004D02C7"/>
    <w:rsid w:val="004E3441"/>
    <w:rsid w:val="005A5366"/>
    <w:rsid w:val="005F44F6"/>
    <w:rsid w:val="00637E73"/>
    <w:rsid w:val="00665226"/>
    <w:rsid w:val="006865E9"/>
    <w:rsid w:val="00691F3E"/>
    <w:rsid w:val="00694BFB"/>
    <w:rsid w:val="006A106B"/>
    <w:rsid w:val="006C523D"/>
    <w:rsid w:val="006D4036"/>
    <w:rsid w:val="007E02CF"/>
    <w:rsid w:val="007F1CF5"/>
    <w:rsid w:val="008265FA"/>
    <w:rsid w:val="00827DAD"/>
    <w:rsid w:val="00834EDE"/>
    <w:rsid w:val="008736AA"/>
    <w:rsid w:val="008D275D"/>
    <w:rsid w:val="00980327"/>
    <w:rsid w:val="009F1067"/>
    <w:rsid w:val="00A15A7C"/>
    <w:rsid w:val="00A31E01"/>
    <w:rsid w:val="00A527AD"/>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2EB6"/>
    <w:rsid w:val="00C85096"/>
    <w:rsid w:val="00CA7160"/>
    <w:rsid w:val="00CB20EF"/>
    <w:rsid w:val="00CD12CB"/>
    <w:rsid w:val="00CD36CF"/>
    <w:rsid w:val="00CD3F81"/>
    <w:rsid w:val="00CF15BE"/>
    <w:rsid w:val="00CF1DCA"/>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915B20A"/>
  <w15:chartTrackingRefBased/>
  <w15:docId w15:val="{043FCD36-39F4-499D-B67A-A8EEC464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8265FA"/>
    <w:rPr>
      <w:rFonts w:eastAsia="Calibri"/>
      <w:b/>
      <w:caps/>
      <w:color w:val="000000"/>
      <w:sz w:val="24"/>
    </w:rPr>
  </w:style>
  <w:style w:type="character" w:styleId="PageNumber">
    <w:name w:val="page number"/>
    <w:basedOn w:val="DefaultParagraphFont"/>
    <w:uiPriority w:val="99"/>
    <w:semiHidden/>
    <w:locked/>
    <w:rsid w:val="00826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077CD9"/>
    <w:rsid w:val="00454BAB"/>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077CD9"/>
    <w:rPr>
      <w:color w:val="808080"/>
    </w:rPr>
  </w:style>
  <w:style w:type="paragraph" w:customStyle="1" w:styleId="DF3CE87BC93B41D9A48ED38231537EC9">
    <w:name w:val="DF3CE87BC93B41D9A48ED38231537EC9"/>
  </w:style>
  <w:style w:type="paragraph" w:customStyle="1" w:styleId="4CC4E8076B1D48DBB4B686C4E3939B81">
    <w:name w:val="4CC4E8076B1D48DBB4B686C4E3939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2624</Words>
  <Characters>13915</Characters>
  <Application>Microsoft Office Word</Application>
  <DocSecurity>0</DocSecurity>
  <Lines>1159</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dcterms:created xsi:type="dcterms:W3CDTF">2021-03-02T20:24:00Z</dcterms:created>
  <dcterms:modified xsi:type="dcterms:W3CDTF">2021-04-07T18:24:00Z</dcterms:modified>
</cp:coreProperties>
</file>